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8"/>
        <w:gridCol w:w="1983"/>
        <w:gridCol w:w="4219"/>
        <w:gridCol w:w="2408"/>
        <w:gridCol w:w="1424"/>
      </w:tblGrid>
      <w:tr w:rsidR="000E150A" w:rsidRPr="001533CC" w14:paraId="4D422E1B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0BCFCFC" w14:textId="77777777" w:rsidR="000E150A" w:rsidRPr="001533CC" w:rsidRDefault="000E150A" w:rsidP="00546CCE">
            <w:pPr>
              <w:jc w:val="center"/>
              <w:rPr>
                <w:sz w:val="19"/>
                <w:szCs w:val="19"/>
              </w:rPr>
            </w:pPr>
            <w:r w:rsidRPr="001533CC">
              <w:rPr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0E150A" w14:paraId="4A8631B7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EFA47C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0E150A" w14:paraId="1973EDC5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2E1F50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0E150A" w14:paraId="577A24D4" w14:textId="77777777" w:rsidTr="0093549A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7570C4" w14:textId="77777777" w:rsidR="000E150A" w:rsidRDefault="000E150A" w:rsidP="00546CC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3CCA5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EADAF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D9E0F3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97A3F7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E150A" w14:paraId="43E68C05" w14:textId="77777777" w:rsidTr="0093549A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3BAA7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7C3FC8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Антонов, Г. Д., Иванова, О. П.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7AE75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рисками организации: учебник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DC66F7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НИЦ ИНФРА-М, 2015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66EEDD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1873B70E" w14:textId="77777777" w:rsidTr="0093549A">
        <w:trPr>
          <w:trHeight w:hRule="exact" w:val="91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967FD8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B36E1D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Рахимова, Н.Н.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94370F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Управление рисками, системный анализ и моделирование: учебное 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112345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Оренбург: Оренбургский государственный университет, ЭБС АСВ, 2016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8312C4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5F43E0F2" w14:textId="77777777" w:rsidTr="0093549A">
        <w:trPr>
          <w:trHeight w:hRule="exact" w:val="91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9CC85F" w14:textId="5BA19BF8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</w:t>
            </w:r>
            <w:r w:rsidR="0093549A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BFD0C8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Антонов Геннадий Дмитриевич, Иванова Ольга Петровна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9748E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рисками организации: Учебник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B934A4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C25553E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51E86508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19914F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0E150A" w14:paraId="1C515A52" w14:textId="77777777" w:rsidTr="0093549A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78BBDF" w14:textId="77777777" w:rsidR="000E150A" w:rsidRDefault="000E150A" w:rsidP="00546CC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CC3D4B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83392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BF5342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EA0868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E150A" w14:paraId="12C81C8A" w14:textId="77777777" w:rsidTr="0093549A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2BBC6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EA9FC8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Никонов, В.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007115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рисками: практическое 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FEF9AA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BCA9BA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0D998CA4" w14:textId="77777777" w:rsidTr="0093549A">
        <w:trPr>
          <w:trHeight w:hRule="exact" w:val="113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FB970D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DE9B0C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Нестеров, С.А.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EF0695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Анализ и управление рисками в информационных системах на базе операционных систем </w:t>
            </w:r>
            <w:r>
              <w:rPr>
                <w:color w:val="000000"/>
                <w:sz w:val="19"/>
                <w:szCs w:val="19"/>
              </w:rPr>
              <w:t>Microsoft</w:t>
            </w:r>
            <w:r w:rsidRPr="001533CC">
              <w:rPr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DC5932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56AF8C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606ED9A6" w14:textId="77777777" w:rsidTr="0093549A">
        <w:trPr>
          <w:trHeight w:hRule="exact" w:val="478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823F75" w14:textId="4EA991CC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</w:t>
            </w:r>
            <w:r w:rsidR="0093549A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C94592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Т.В. Гапоненко, Т.С. Павленко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7EB241" w14:textId="5056891A" w:rsidR="000E150A" w:rsidRDefault="0093549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рисками</w:t>
            </w:r>
            <w:r w:rsidR="000E150A">
              <w:rPr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8934A5" w14:textId="77777777" w:rsidR="000E150A" w:rsidRDefault="000E150A" w:rsidP="00546CC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ДГТУ, 2016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7B546ED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14:paraId="05C88E4E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A09032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0E150A" w14:paraId="773C6BC4" w14:textId="77777777" w:rsidTr="0093549A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080C64" w14:textId="77777777" w:rsidR="000E150A" w:rsidRDefault="000E150A" w:rsidP="00546CCE"/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0522A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ECD638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E30EB1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B768CD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E150A" w14:paraId="122CA0EC" w14:textId="77777777" w:rsidTr="0093549A">
        <w:trPr>
          <w:trHeight w:hRule="exact" w:val="113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FF4299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AAE649" w14:textId="77777777" w:rsidR="000E150A" w:rsidRDefault="000E150A" w:rsidP="00546CCE"/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515E48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9AA8E1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proofErr w:type="spellStart"/>
            <w:r w:rsidRPr="001533CC">
              <w:rPr>
                <w:color w:val="000000"/>
                <w:sz w:val="19"/>
                <w:szCs w:val="19"/>
              </w:rPr>
              <w:t>Ростов</w:t>
            </w:r>
            <w:proofErr w:type="spellEnd"/>
            <w:r w:rsidRPr="001533CC">
              <w:rPr>
                <w:color w:val="000000"/>
                <w:sz w:val="19"/>
                <w:szCs w:val="19"/>
              </w:rPr>
              <w:t xml:space="preserve"> н/Д.: ИЦ ДГТУ, 2018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D4D8679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E150A" w:rsidRPr="001533CC" w14:paraId="33DD7601" w14:textId="77777777" w:rsidTr="0093549A">
        <w:trPr>
          <w:trHeight w:hRule="exact" w:val="277"/>
        </w:trPr>
        <w:tc>
          <w:tcPr>
            <w:tcW w:w="107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26281B" w14:textId="77777777" w:rsidR="000E150A" w:rsidRPr="001533CC" w:rsidRDefault="000E150A" w:rsidP="00546CCE">
            <w:pPr>
              <w:jc w:val="center"/>
              <w:rPr>
                <w:sz w:val="19"/>
                <w:szCs w:val="19"/>
              </w:rPr>
            </w:pPr>
            <w:r w:rsidRPr="001533CC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E150A" w:rsidRPr="001533CC" w14:paraId="65DC3365" w14:textId="77777777" w:rsidTr="0093549A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4CC98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9C0F5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Научная электронная библиотека </w:t>
            </w:r>
            <w:r>
              <w:rPr>
                <w:color w:val="000000"/>
                <w:sz w:val="19"/>
                <w:szCs w:val="19"/>
              </w:rPr>
              <w:t>E</w:t>
            </w:r>
            <w:r w:rsidRPr="001533CC">
              <w:rPr>
                <w:color w:val="000000"/>
                <w:sz w:val="19"/>
                <w:szCs w:val="19"/>
              </w:rPr>
              <w:t>-</w:t>
            </w:r>
            <w:r>
              <w:rPr>
                <w:color w:val="000000"/>
                <w:sz w:val="19"/>
                <w:szCs w:val="19"/>
              </w:rPr>
              <w:t>Library</w:t>
            </w:r>
            <w:r w:rsidRPr="001533CC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533CC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elibrary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0E150A" w:rsidRPr="001533CC" w14:paraId="24847022" w14:textId="77777777" w:rsidTr="0093549A">
        <w:trPr>
          <w:trHeight w:hRule="exact" w:val="277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AC92F7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8EEF70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Электронно-библиотечная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533CC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</w:tbl>
    <w:p w14:paraId="07CE9708" w14:textId="1639B8D8" w:rsidR="000E150A" w:rsidRPr="001533CC" w:rsidRDefault="000E150A" w:rsidP="000E150A">
      <w:pPr>
        <w:rPr>
          <w:sz w:val="0"/>
          <w:szCs w:val="0"/>
        </w:rPr>
      </w:pPr>
    </w:p>
    <w:tbl>
      <w:tblPr>
        <w:tblW w:w="1077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9992"/>
      </w:tblGrid>
      <w:tr w:rsidR="000E150A" w:rsidRPr="001533CC" w14:paraId="5FDDC8AA" w14:textId="77777777" w:rsidTr="000E150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8D2775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2F97C1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Электронно-библиотечная система </w:t>
            </w:r>
            <w:proofErr w:type="spellStart"/>
            <w:r>
              <w:rPr>
                <w:color w:val="000000"/>
                <w:sz w:val="19"/>
                <w:szCs w:val="19"/>
              </w:rPr>
              <w:t>IPRbooks</w:t>
            </w:r>
            <w:proofErr w:type="spellEnd"/>
            <w:r w:rsidRPr="001533CC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iprbookshop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0E150A" w:rsidRPr="001533CC" w14:paraId="36A075B9" w14:textId="77777777" w:rsidTr="000E150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67FDD8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22A5F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ЭБС «Университетская библиотека онлайн»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533CC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0E150A" w:rsidRPr="001533CC" w14:paraId="435E14D8" w14:textId="77777777" w:rsidTr="000E150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D113AC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C82AE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Российская государственная библиотека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1533CC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rsl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0E150A" w14:paraId="74724BA6" w14:textId="77777777" w:rsidTr="000E150A">
        <w:trPr>
          <w:trHeight w:hRule="exact" w:val="277"/>
        </w:trPr>
        <w:tc>
          <w:tcPr>
            <w:tcW w:w="10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526ED3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0E150A" w14:paraId="575BFCB8" w14:textId="77777777" w:rsidTr="000E150A">
        <w:trPr>
          <w:trHeight w:hRule="exact" w:val="277"/>
        </w:trPr>
        <w:tc>
          <w:tcPr>
            <w:tcW w:w="10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D0595" w14:textId="77777777" w:rsidR="000E150A" w:rsidRDefault="000E150A" w:rsidP="00546CC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0E150A" w:rsidRPr="000E150A" w14:paraId="4DA1906F" w14:textId="77777777" w:rsidTr="000E150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FB05A4" w14:textId="77777777" w:rsidR="000E150A" w:rsidRDefault="000E150A" w:rsidP="00546CC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146CDF" w14:textId="77777777" w:rsidR="000E150A" w:rsidRPr="000E150A" w:rsidRDefault="000E150A" w:rsidP="00546CCE">
            <w:pPr>
              <w:rPr>
                <w:sz w:val="19"/>
                <w:szCs w:val="19"/>
                <w:lang w:val="en-US"/>
              </w:rPr>
            </w:pPr>
            <w:r w:rsidRPr="000E150A">
              <w:rPr>
                <w:color w:val="000000"/>
                <w:sz w:val="19"/>
                <w:szCs w:val="19"/>
                <w:lang w:val="en-US"/>
              </w:rPr>
              <w:t xml:space="preserve">Microsoft 0365ProPlusOpenStudents </w:t>
            </w:r>
            <w:proofErr w:type="spellStart"/>
            <w:r w:rsidRPr="000E150A">
              <w:rPr>
                <w:color w:val="000000"/>
                <w:sz w:val="19"/>
                <w:szCs w:val="19"/>
                <w:lang w:val="en-US"/>
              </w:rPr>
              <w:t>ShrdSvr</w:t>
            </w:r>
            <w:proofErr w:type="spellEnd"/>
            <w:r w:rsidRPr="000E150A">
              <w:rPr>
                <w:color w:val="000000"/>
                <w:sz w:val="19"/>
                <w:szCs w:val="19"/>
                <w:lang w:val="en-US"/>
              </w:rPr>
              <w:t xml:space="preserve"> ALNG </w:t>
            </w:r>
            <w:proofErr w:type="spellStart"/>
            <w:r w:rsidRPr="000E150A">
              <w:rPr>
                <w:color w:val="000000"/>
                <w:sz w:val="19"/>
                <w:szCs w:val="19"/>
                <w:lang w:val="en-US"/>
              </w:rPr>
              <w:t>SubsVL</w:t>
            </w:r>
            <w:proofErr w:type="spellEnd"/>
            <w:r w:rsidRPr="000E150A">
              <w:rPr>
                <w:color w:val="000000"/>
                <w:sz w:val="19"/>
                <w:szCs w:val="19"/>
                <w:lang w:val="en-US"/>
              </w:rPr>
              <w:t xml:space="preserve"> OLV NL 1Mth </w:t>
            </w:r>
            <w:proofErr w:type="spellStart"/>
            <w:r w:rsidRPr="000E150A">
              <w:rPr>
                <w:color w:val="000000"/>
                <w:sz w:val="19"/>
                <w:szCs w:val="19"/>
                <w:lang w:val="en-US"/>
              </w:rPr>
              <w:t>Acdmc</w:t>
            </w:r>
            <w:proofErr w:type="spellEnd"/>
            <w:r w:rsidRPr="000E150A"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0E150A">
              <w:rPr>
                <w:color w:val="000000"/>
                <w:sz w:val="19"/>
                <w:szCs w:val="19"/>
                <w:lang w:val="en-US"/>
              </w:rPr>
              <w:t>Stdnt</w:t>
            </w:r>
            <w:proofErr w:type="spellEnd"/>
            <w:r w:rsidRPr="000E150A">
              <w:rPr>
                <w:color w:val="000000"/>
                <w:sz w:val="19"/>
                <w:szCs w:val="19"/>
                <w:lang w:val="en-US"/>
              </w:rPr>
              <w:t xml:space="preserve"> w/Faculty</w:t>
            </w:r>
          </w:p>
        </w:tc>
      </w:tr>
      <w:tr w:rsidR="000E150A" w:rsidRPr="001533CC" w14:paraId="03A2932C" w14:textId="77777777" w:rsidTr="000E150A">
        <w:trPr>
          <w:trHeight w:hRule="exact" w:val="277"/>
        </w:trPr>
        <w:tc>
          <w:tcPr>
            <w:tcW w:w="10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EE20B" w14:textId="77777777" w:rsidR="000E150A" w:rsidRPr="001533CC" w:rsidRDefault="000E150A" w:rsidP="00546CCE">
            <w:pPr>
              <w:jc w:val="center"/>
              <w:rPr>
                <w:sz w:val="19"/>
                <w:szCs w:val="19"/>
              </w:rPr>
            </w:pPr>
            <w:r w:rsidRPr="001533CC"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0E150A" w:rsidRPr="001533CC" w14:paraId="1E638ABC" w14:textId="77777777" w:rsidTr="000E150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F4A3ED" w14:textId="77777777" w:rsidR="000E150A" w:rsidRDefault="000E150A" w:rsidP="00546CC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4183A1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Общероссийская сеть распространения правовой информации «Консультант Плюс» 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0E150A" w:rsidRPr="001533CC" w14:paraId="4DA92079" w14:textId="77777777" w:rsidTr="000E150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E2091" w14:textId="77777777" w:rsidR="000E150A" w:rsidRDefault="000E150A" w:rsidP="00546CC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C44572" w14:textId="77777777" w:rsidR="000E150A" w:rsidRPr="001533CC" w:rsidRDefault="000E150A" w:rsidP="00546CCE">
            <w:pPr>
              <w:rPr>
                <w:sz w:val="19"/>
                <w:szCs w:val="19"/>
              </w:rPr>
            </w:pPr>
            <w:r w:rsidRPr="001533CC">
              <w:rPr>
                <w:color w:val="000000"/>
                <w:sz w:val="19"/>
                <w:szCs w:val="19"/>
              </w:rPr>
              <w:t xml:space="preserve">Федеральная служба государственной статистики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533CC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gks</w:t>
            </w:r>
            <w:r w:rsidRPr="001533CC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533CC">
              <w:rPr>
                <w:color w:val="000000"/>
                <w:sz w:val="19"/>
                <w:szCs w:val="19"/>
              </w:rPr>
              <w:t>/</w:t>
            </w:r>
          </w:p>
        </w:tc>
      </w:tr>
    </w:tbl>
    <w:p w14:paraId="6C650EB3" w14:textId="77777777" w:rsidR="003C257A" w:rsidRPr="000E150A" w:rsidRDefault="003C257A" w:rsidP="000E150A"/>
    <w:sectPr w:rsidR="003C257A" w:rsidRPr="000E150A" w:rsidSect="008D745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7A"/>
    <w:rsid w:val="000E150A"/>
    <w:rsid w:val="003348FB"/>
    <w:rsid w:val="003C257A"/>
    <w:rsid w:val="00483604"/>
    <w:rsid w:val="0052761C"/>
    <w:rsid w:val="008629BA"/>
    <w:rsid w:val="008D7456"/>
    <w:rsid w:val="0093549A"/>
    <w:rsid w:val="00A96168"/>
    <w:rsid w:val="00CA1C7F"/>
    <w:rsid w:val="00CC5DD3"/>
    <w:rsid w:val="00DC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9AE0"/>
  <w15:chartTrackingRefBased/>
  <w15:docId w15:val="{B555AC5E-72FD-4966-8CD5-07ED07DF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57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line="360" w:lineRule="auto"/>
      <w:ind w:firstLine="709"/>
      <w:jc w:val="both"/>
    </w:pPr>
  </w:style>
  <w:style w:type="paragraph" w:styleId="a4">
    <w:name w:val="List Paragraph"/>
    <w:basedOn w:val="a"/>
    <w:uiPriority w:val="34"/>
    <w:qFormat/>
    <w:rsid w:val="003C2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Гапоненко</cp:lastModifiedBy>
  <cp:revision>4</cp:revision>
  <dcterms:created xsi:type="dcterms:W3CDTF">2020-10-05T17:58:00Z</dcterms:created>
  <dcterms:modified xsi:type="dcterms:W3CDTF">2021-09-16T10:13:00Z</dcterms:modified>
</cp:coreProperties>
</file>